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E8" w:rsidRPr="008018D4" w:rsidRDefault="00121852" w:rsidP="00121852">
      <w:pPr>
        <w:pBdr>
          <w:top w:val="thinThickThinSmallGap" w:sz="24" w:space="1" w:color="auto"/>
          <w:left w:val="thinThickThinSmallGap" w:sz="24" w:space="4" w:color="auto"/>
          <w:bottom w:val="thinThickThinSmallGap" w:sz="24" w:space="1" w:color="auto"/>
          <w:right w:val="thinThickThinSmallGap" w:sz="24" w:space="4" w:color="auto"/>
        </w:pBdr>
        <w:jc w:val="center"/>
        <w:rPr>
          <w:sz w:val="36"/>
        </w:rPr>
      </w:pPr>
      <w:r w:rsidRPr="008018D4">
        <w:rPr>
          <w:sz w:val="36"/>
        </w:rPr>
        <w:t>Reality Check (Standard) Self-Assessment</w:t>
      </w:r>
    </w:p>
    <w:p w:rsidR="00B156F0" w:rsidRPr="008C0103" w:rsidRDefault="0080736B" w:rsidP="008C0103">
      <w:pPr>
        <w:pBdr>
          <w:top w:val="thinThickThinSmallGap" w:sz="24" w:space="1" w:color="auto"/>
          <w:left w:val="thinThickThinSmallGap" w:sz="24" w:space="4" w:color="auto"/>
          <w:bottom w:val="thinThickThinSmallGap" w:sz="24" w:space="1" w:color="auto"/>
          <w:right w:val="thinThickThinSmallGap" w:sz="24" w:space="4" w:color="auto"/>
        </w:pBdr>
        <w:tabs>
          <w:tab w:val="left" w:pos="9810"/>
        </w:tabs>
        <w:jc w:val="center"/>
        <w:rPr>
          <w:sz w:val="20"/>
        </w:rPr>
      </w:pPr>
      <w:r>
        <w:rPr>
          <w:sz w:val="36"/>
        </w:rPr>
        <w:t>Algebra</w:t>
      </w:r>
      <w:r w:rsidR="001E00A3">
        <w:rPr>
          <w:sz w:val="36"/>
        </w:rPr>
        <w:t>:  Unit 2</w:t>
      </w:r>
    </w:p>
    <w:p w:rsidR="00121852" w:rsidRPr="008018D4" w:rsidRDefault="00121852" w:rsidP="00121852">
      <w:pPr>
        <w:jc w:val="left"/>
      </w:pPr>
      <w:r w:rsidRPr="008018D4">
        <w:t>Directions:  When you receive your reality check back graded, please record your score in the coordinating place below.   You will need to indicate what you need to work on and do in order to be successful as well as if you plan to redo your reality check.  Please color your score box accordingly.</w:t>
      </w:r>
    </w:p>
    <w:p w:rsidR="00121852" w:rsidRPr="008018D4" w:rsidRDefault="00121852" w:rsidP="001E00A3">
      <w:pPr>
        <w:pStyle w:val="ListParagraph"/>
        <w:numPr>
          <w:ilvl w:val="0"/>
          <w:numId w:val="3"/>
        </w:numPr>
        <w:jc w:val="left"/>
      </w:pPr>
      <w:r w:rsidRPr="008018D4">
        <w:t>If you received a 4/4, please color the score box blue.</w:t>
      </w:r>
      <w:r w:rsidR="001E00A3">
        <w:tab/>
      </w:r>
      <w:r w:rsidR="001E00A3">
        <w:tab/>
      </w:r>
      <w:r w:rsidR="001E00A3">
        <w:tab/>
      </w:r>
      <w:r w:rsidR="001E00A3">
        <w:tab/>
        <w:t xml:space="preserve">●      </w:t>
      </w:r>
      <w:proofErr w:type="gramStart"/>
      <w:r w:rsidR="001E00A3" w:rsidRPr="008018D4">
        <w:t>If</w:t>
      </w:r>
      <w:proofErr w:type="gramEnd"/>
      <w:r w:rsidR="001E00A3" w:rsidRPr="008018D4">
        <w:t xml:space="preserve"> you received a 3/4, please color the score box yellow.</w:t>
      </w:r>
    </w:p>
    <w:p w:rsidR="00B156F0" w:rsidRDefault="00121852" w:rsidP="001E00A3">
      <w:pPr>
        <w:pStyle w:val="ListParagraph"/>
        <w:numPr>
          <w:ilvl w:val="0"/>
          <w:numId w:val="3"/>
        </w:numPr>
        <w:jc w:val="left"/>
      </w:pPr>
      <w:r w:rsidRPr="008018D4">
        <w:t>If you received a 3.5/4, please color the score box green.</w:t>
      </w:r>
      <w:r w:rsidR="001E00A3">
        <w:tab/>
      </w:r>
      <w:r w:rsidR="001E00A3">
        <w:tab/>
      </w:r>
      <w:r w:rsidR="001E00A3">
        <w:tab/>
        <w:t xml:space="preserve">●      </w:t>
      </w:r>
      <w:proofErr w:type="gramStart"/>
      <w:r w:rsidR="001E00A3" w:rsidRPr="008018D4">
        <w:t>If</w:t>
      </w:r>
      <w:proofErr w:type="gramEnd"/>
      <w:r w:rsidR="001E00A3" w:rsidRPr="008018D4">
        <w:t xml:space="preserve"> you received a 2/4, please color the score box red.</w:t>
      </w:r>
    </w:p>
    <w:p w:rsidR="008B5602" w:rsidRDefault="008B5602" w:rsidP="0059096E">
      <w:pPr>
        <w:pStyle w:val="ListParagraph"/>
        <w:jc w:val="left"/>
      </w:pPr>
    </w:p>
    <w:tbl>
      <w:tblPr>
        <w:tblStyle w:val="TableGrid"/>
        <w:tblW w:w="5000" w:type="pct"/>
        <w:tblLook w:val="04A0" w:firstRow="1" w:lastRow="0" w:firstColumn="1" w:lastColumn="0" w:noHBand="0" w:noVBand="1"/>
      </w:tblPr>
      <w:tblGrid>
        <w:gridCol w:w="7377"/>
        <w:gridCol w:w="1171"/>
        <w:gridCol w:w="4003"/>
        <w:gridCol w:w="892"/>
        <w:gridCol w:w="947"/>
      </w:tblGrid>
      <w:tr w:rsidR="00121852" w:rsidRPr="00B23668" w:rsidTr="008B5602">
        <w:trPr>
          <w:trHeight w:val="593"/>
        </w:trPr>
        <w:tc>
          <w:tcPr>
            <w:tcW w:w="2563" w:type="pct"/>
            <w:tcBorders>
              <w:bottom w:val="single" w:sz="36" w:space="0" w:color="auto"/>
            </w:tcBorders>
            <w:vAlign w:val="center"/>
          </w:tcPr>
          <w:p w:rsidR="00121852" w:rsidRPr="008018D4" w:rsidRDefault="00121852" w:rsidP="00121852">
            <w:pPr>
              <w:jc w:val="center"/>
              <w:rPr>
                <w:b/>
                <w:sz w:val="24"/>
                <w:szCs w:val="24"/>
              </w:rPr>
            </w:pPr>
            <w:r w:rsidRPr="008018D4">
              <w:rPr>
                <w:b/>
                <w:sz w:val="24"/>
                <w:szCs w:val="24"/>
              </w:rPr>
              <w:t>Standard</w:t>
            </w:r>
          </w:p>
        </w:tc>
        <w:tc>
          <w:tcPr>
            <w:tcW w:w="407" w:type="pct"/>
            <w:tcBorders>
              <w:bottom w:val="single" w:sz="36" w:space="0" w:color="auto"/>
            </w:tcBorders>
            <w:vAlign w:val="center"/>
          </w:tcPr>
          <w:p w:rsidR="00121852" w:rsidRPr="008018D4" w:rsidRDefault="00121852" w:rsidP="00121852">
            <w:pPr>
              <w:jc w:val="center"/>
              <w:rPr>
                <w:b/>
                <w:sz w:val="24"/>
                <w:szCs w:val="24"/>
              </w:rPr>
            </w:pPr>
            <w:r w:rsidRPr="008018D4">
              <w:rPr>
                <w:b/>
                <w:sz w:val="24"/>
                <w:szCs w:val="24"/>
              </w:rPr>
              <w:t>Score:</w:t>
            </w:r>
          </w:p>
          <w:p w:rsidR="00121852" w:rsidRPr="008018D4" w:rsidRDefault="00121852" w:rsidP="00121852">
            <w:pPr>
              <w:jc w:val="center"/>
              <w:rPr>
                <w:b/>
                <w:sz w:val="24"/>
                <w:szCs w:val="24"/>
              </w:rPr>
            </w:pPr>
            <w:r w:rsidRPr="008018D4">
              <w:rPr>
                <w:b/>
                <w:sz w:val="24"/>
                <w:szCs w:val="24"/>
              </w:rPr>
              <w:t>/4</w:t>
            </w:r>
          </w:p>
        </w:tc>
        <w:tc>
          <w:tcPr>
            <w:tcW w:w="1391" w:type="pct"/>
            <w:tcBorders>
              <w:bottom w:val="single" w:sz="36" w:space="0" w:color="auto"/>
            </w:tcBorders>
            <w:vAlign w:val="center"/>
          </w:tcPr>
          <w:p w:rsidR="00121852" w:rsidRPr="008018D4" w:rsidRDefault="00121852" w:rsidP="00121852">
            <w:pPr>
              <w:jc w:val="center"/>
              <w:rPr>
                <w:b/>
                <w:sz w:val="24"/>
                <w:szCs w:val="24"/>
              </w:rPr>
            </w:pPr>
            <w:r w:rsidRPr="008018D4">
              <w:rPr>
                <w:rFonts w:asciiTheme="majorHAnsi" w:hAnsiTheme="majorHAnsi"/>
                <w:b/>
                <w:sz w:val="24"/>
                <w:szCs w:val="24"/>
              </w:rPr>
              <w:t>Reflection / Errors / Things I need to review</w:t>
            </w:r>
          </w:p>
        </w:tc>
        <w:tc>
          <w:tcPr>
            <w:tcW w:w="310" w:type="pct"/>
            <w:tcBorders>
              <w:bottom w:val="single" w:sz="36" w:space="0" w:color="auto"/>
            </w:tcBorders>
            <w:vAlign w:val="center"/>
          </w:tcPr>
          <w:p w:rsidR="00121852" w:rsidRPr="008018D4" w:rsidRDefault="00121852" w:rsidP="00121852">
            <w:pPr>
              <w:jc w:val="center"/>
              <w:rPr>
                <w:rFonts w:asciiTheme="majorHAnsi" w:hAnsiTheme="majorHAnsi"/>
                <w:b/>
                <w:sz w:val="24"/>
                <w:szCs w:val="24"/>
              </w:rPr>
            </w:pPr>
            <w:r w:rsidRPr="008018D4">
              <w:rPr>
                <w:rFonts w:asciiTheme="majorHAnsi" w:hAnsiTheme="majorHAnsi"/>
                <w:b/>
                <w:sz w:val="24"/>
                <w:szCs w:val="24"/>
              </w:rPr>
              <w:t>Redo?</w:t>
            </w:r>
          </w:p>
        </w:tc>
        <w:tc>
          <w:tcPr>
            <w:tcW w:w="329" w:type="pct"/>
            <w:tcBorders>
              <w:bottom w:val="single" w:sz="36" w:space="0" w:color="auto"/>
            </w:tcBorders>
          </w:tcPr>
          <w:p w:rsidR="00121852" w:rsidRPr="008018D4" w:rsidRDefault="00121852" w:rsidP="00121852">
            <w:pPr>
              <w:jc w:val="center"/>
              <w:rPr>
                <w:rFonts w:asciiTheme="majorHAnsi" w:hAnsiTheme="majorHAnsi"/>
                <w:b/>
                <w:sz w:val="24"/>
                <w:szCs w:val="24"/>
              </w:rPr>
            </w:pPr>
            <w:r w:rsidRPr="008018D4">
              <w:rPr>
                <w:rFonts w:asciiTheme="majorHAnsi" w:hAnsiTheme="majorHAnsi"/>
                <w:b/>
                <w:sz w:val="24"/>
                <w:szCs w:val="24"/>
              </w:rPr>
              <w:t>New Score</w:t>
            </w:r>
          </w:p>
        </w:tc>
      </w:tr>
      <w:tr w:rsidR="00121852" w:rsidRPr="0059096E" w:rsidTr="008B5602">
        <w:trPr>
          <w:trHeight w:val="720"/>
        </w:trPr>
        <w:tc>
          <w:tcPr>
            <w:tcW w:w="2563" w:type="pct"/>
            <w:tcBorders>
              <w:top w:val="single" w:sz="36" w:space="0" w:color="auto"/>
            </w:tcBorders>
          </w:tcPr>
          <w:p w:rsidR="00121852" w:rsidRPr="0059096E" w:rsidRDefault="001E00A3" w:rsidP="0080736B">
            <w:r w:rsidRPr="0059096E">
              <w:t>A-CED.2. Create equations in two or more variables to represent relationships between quantities; graph equations on coordinate axes with labels and scales</w:t>
            </w:r>
          </w:p>
        </w:tc>
        <w:tc>
          <w:tcPr>
            <w:tcW w:w="407" w:type="pct"/>
            <w:tcBorders>
              <w:top w:val="single" w:sz="36" w:space="0" w:color="auto"/>
            </w:tcBorders>
          </w:tcPr>
          <w:p w:rsidR="00121852" w:rsidRPr="0059096E" w:rsidRDefault="00121852" w:rsidP="00462B2F"/>
        </w:tc>
        <w:tc>
          <w:tcPr>
            <w:tcW w:w="1391" w:type="pct"/>
            <w:tcBorders>
              <w:top w:val="single" w:sz="36" w:space="0" w:color="auto"/>
            </w:tcBorders>
          </w:tcPr>
          <w:p w:rsidR="00121852" w:rsidRPr="0059096E" w:rsidRDefault="00121852" w:rsidP="00462B2F"/>
        </w:tc>
        <w:tc>
          <w:tcPr>
            <w:tcW w:w="310" w:type="pct"/>
            <w:tcBorders>
              <w:top w:val="single" w:sz="36" w:space="0" w:color="auto"/>
            </w:tcBorders>
            <w:vAlign w:val="center"/>
          </w:tcPr>
          <w:p w:rsidR="00121852" w:rsidRPr="0059096E" w:rsidRDefault="00121852" w:rsidP="00121852">
            <w:pPr>
              <w:pStyle w:val="ListParagraph"/>
              <w:numPr>
                <w:ilvl w:val="0"/>
                <w:numId w:val="1"/>
              </w:numPr>
              <w:tabs>
                <w:tab w:val="left" w:pos="342"/>
              </w:tabs>
              <w:ind w:hanging="738"/>
              <w:jc w:val="center"/>
            </w:pPr>
            <w:r w:rsidRPr="0059096E">
              <w:t>Yes</w:t>
            </w:r>
          </w:p>
          <w:p w:rsidR="00121852" w:rsidRPr="0059096E" w:rsidRDefault="00121852" w:rsidP="00121852">
            <w:pPr>
              <w:pStyle w:val="ListParagraph"/>
              <w:numPr>
                <w:ilvl w:val="0"/>
                <w:numId w:val="1"/>
              </w:numPr>
              <w:tabs>
                <w:tab w:val="left" w:pos="342"/>
              </w:tabs>
              <w:ind w:hanging="738"/>
              <w:jc w:val="center"/>
            </w:pPr>
            <w:r w:rsidRPr="0059096E">
              <w:t>No</w:t>
            </w:r>
          </w:p>
        </w:tc>
        <w:tc>
          <w:tcPr>
            <w:tcW w:w="329" w:type="pct"/>
            <w:tcBorders>
              <w:top w:val="single" w:sz="36" w:space="0" w:color="auto"/>
            </w:tcBorders>
          </w:tcPr>
          <w:p w:rsidR="00121852" w:rsidRPr="0059096E" w:rsidRDefault="00121852" w:rsidP="00121852">
            <w:pPr>
              <w:pStyle w:val="ListParagraph"/>
              <w:tabs>
                <w:tab w:val="left" w:pos="342"/>
              </w:tabs>
              <w:jc w:val="center"/>
            </w:pPr>
          </w:p>
        </w:tc>
      </w:tr>
      <w:tr w:rsidR="008C0103" w:rsidRPr="0059096E" w:rsidTr="008B5602">
        <w:trPr>
          <w:trHeight w:val="638"/>
        </w:trPr>
        <w:tc>
          <w:tcPr>
            <w:tcW w:w="2563" w:type="pct"/>
          </w:tcPr>
          <w:p w:rsidR="0059096E" w:rsidRPr="0059096E" w:rsidRDefault="0059096E" w:rsidP="0059096E">
            <w:pPr>
              <w:autoSpaceDE w:val="0"/>
              <w:autoSpaceDN w:val="0"/>
              <w:adjustRightInd w:val="0"/>
            </w:pPr>
            <w:r w:rsidRPr="0059096E">
              <w:t xml:space="preserve">F-IF.4 For a function that models a relationship between two quantities, interpret key features of graphs and tables in terms of the quantities, and sketch graphs showing key features given a verbal description of the relationship. </w:t>
            </w:r>
          </w:p>
          <w:p w:rsidR="0059096E" w:rsidRPr="0059096E" w:rsidRDefault="0059096E" w:rsidP="0059096E">
            <w:pPr>
              <w:autoSpaceDE w:val="0"/>
              <w:autoSpaceDN w:val="0"/>
              <w:adjustRightInd w:val="0"/>
            </w:pPr>
            <w:r w:rsidRPr="0059096E">
              <w:t>F-LE.5 Interpret the parameters in a linear function in terms of a context.</w:t>
            </w:r>
          </w:p>
          <w:p w:rsidR="0059096E" w:rsidRPr="0059096E" w:rsidRDefault="0059096E" w:rsidP="0059096E">
            <w:pPr>
              <w:autoSpaceDE w:val="0"/>
              <w:autoSpaceDN w:val="0"/>
              <w:adjustRightInd w:val="0"/>
            </w:pPr>
            <w:r w:rsidRPr="0059096E">
              <w:t>N-Q.2 Define appropriate quantities for the purpose of descriptive modeling.</w:t>
            </w:r>
          </w:p>
          <w:p w:rsidR="008C0103" w:rsidRPr="0059096E" w:rsidRDefault="008C0103" w:rsidP="0080736B"/>
        </w:tc>
        <w:tc>
          <w:tcPr>
            <w:tcW w:w="407" w:type="pct"/>
          </w:tcPr>
          <w:p w:rsidR="008C0103" w:rsidRPr="0059096E" w:rsidRDefault="008C0103" w:rsidP="00462B2F"/>
        </w:tc>
        <w:tc>
          <w:tcPr>
            <w:tcW w:w="1391" w:type="pct"/>
          </w:tcPr>
          <w:p w:rsidR="008C0103" w:rsidRPr="0059096E" w:rsidRDefault="008C0103" w:rsidP="00462B2F"/>
        </w:tc>
        <w:tc>
          <w:tcPr>
            <w:tcW w:w="310" w:type="pct"/>
            <w:vAlign w:val="center"/>
          </w:tcPr>
          <w:p w:rsidR="008C0103" w:rsidRPr="0059096E" w:rsidRDefault="008C0103" w:rsidP="008C0103">
            <w:pPr>
              <w:pStyle w:val="ListParagraph"/>
              <w:numPr>
                <w:ilvl w:val="0"/>
                <w:numId w:val="1"/>
              </w:numPr>
              <w:tabs>
                <w:tab w:val="left" w:pos="342"/>
              </w:tabs>
              <w:ind w:hanging="738"/>
              <w:jc w:val="center"/>
            </w:pPr>
            <w:r w:rsidRPr="0059096E">
              <w:t>Yes</w:t>
            </w:r>
          </w:p>
          <w:p w:rsidR="008C0103" w:rsidRPr="0059096E" w:rsidRDefault="008C0103" w:rsidP="008C0103">
            <w:pPr>
              <w:pStyle w:val="ListParagraph"/>
              <w:numPr>
                <w:ilvl w:val="0"/>
                <w:numId w:val="1"/>
              </w:numPr>
              <w:tabs>
                <w:tab w:val="left" w:pos="342"/>
              </w:tabs>
              <w:ind w:hanging="738"/>
              <w:jc w:val="center"/>
            </w:pPr>
            <w:r w:rsidRPr="0059096E">
              <w:t>No</w:t>
            </w:r>
          </w:p>
        </w:tc>
        <w:tc>
          <w:tcPr>
            <w:tcW w:w="329" w:type="pct"/>
          </w:tcPr>
          <w:p w:rsidR="008C0103" w:rsidRPr="0059096E" w:rsidRDefault="008C0103" w:rsidP="00121852">
            <w:pPr>
              <w:pStyle w:val="ListParagraph"/>
              <w:tabs>
                <w:tab w:val="left" w:pos="342"/>
              </w:tabs>
              <w:jc w:val="center"/>
            </w:pPr>
          </w:p>
        </w:tc>
      </w:tr>
      <w:tr w:rsidR="00121852" w:rsidRPr="0059096E" w:rsidTr="008B5602">
        <w:trPr>
          <w:trHeight w:val="720"/>
        </w:trPr>
        <w:tc>
          <w:tcPr>
            <w:tcW w:w="2563" w:type="pct"/>
          </w:tcPr>
          <w:p w:rsidR="0059096E" w:rsidRPr="0059096E" w:rsidRDefault="0059096E" w:rsidP="0059096E">
            <w:pPr>
              <w:autoSpaceDE w:val="0"/>
              <w:autoSpaceDN w:val="0"/>
              <w:adjustRightInd w:val="0"/>
            </w:pPr>
            <w:r w:rsidRPr="0059096E">
              <w:t xml:space="preserve">F-LE.1b Recognize situations in which one quantity changes at a constant rate per unit interval relative to another. </w:t>
            </w:r>
          </w:p>
          <w:p w:rsidR="0059096E" w:rsidRPr="0059096E" w:rsidRDefault="0059096E" w:rsidP="0059096E">
            <w:pPr>
              <w:autoSpaceDE w:val="0"/>
              <w:autoSpaceDN w:val="0"/>
              <w:adjustRightInd w:val="0"/>
            </w:pPr>
            <w:r w:rsidRPr="0059096E">
              <w:t>F-LE.2 Construct linear functions given a graph, a description of a relationship, or two input-output pairs.</w:t>
            </w:r>
          </w:p>
          <w:p w:rsidR="00121852" w:rsidRPr="0059096E" w:rsidRDefault="00121852" w:rsidP="008C0103"/>
        </w:tc>
        <w:tc>
          <w:tcPr>
            <w:tcW w:w="407" w:type="pct"/>
          </w:tcPr>
          <w:p w:rsidR="00121852" w:rsidRPr="0059096E" w:rsidRDefault="00121852" w:rsidP="00462B2F"/>
        </w:tc>
        <w:tc>
          <w:tcPr>
            <w:tcW w:w="1391" w:type="pct"/>
          </w:tcPr>
          <w:p w:rsidR="00121852" w:rsidRPr="0059096E" w:rsidRDefault="00121852" w:rsidP="00462B2F"/>
        </w:tc>
        <w:tc>
          <w:tcPr>
            <w:tcW w:w="310" w:type="pct"/>
            <w:vAlign w:val="center"/>
          </w:tcPr>
          <w:p w:rsidR="00121852" w:rsidRPr="0059096E" w:rsidRDefault="00121852" w:rsidP="00121852">
            <w:pPr>
              <w:pStyle w:val="ListParagraph"/>
              <w:numPr>
                <w:ilvl w:val="0"/>
                <w:numId w:val="1"/>
              </w:numPr>
              <w:tabs>
                <w:tab w:val="left" w:pos="342"/>
              </w:tabs>
              <w:ind w:hanging="738"/>
              <w:jc w:val="center"/>
            </w:pPr>
            <w:r w:rsidRPr="0059096E">
              <w:t>Yes</w:t>
            </w:r>
          </w:p>
          <w:p w:rsidR="00121852" w:rsidRPr="0059096E" w:rsidRDefault="00121852" w:rsidP="00121852">
            <w:pPr>
              <w:pStyle w:val="ListParagraph"/>
              <w:numPr>
                <w:ilvl w:val="0"/>
                <w:numId w:val="1"/>
              </w:numPr>
              <w:tabs>
                <w:tab w:val="left" w:pos="342"/>
              </w:tabs>
              <w:ind w:hanging="738"/>
              <w:jc w:val="center"/>
            </w:pPr>
            <w:r w:rsidRPr="0059096E">
              <w:t>No</w:t>
            </w:r>
          </w:p>
        </w:tc>
        <w:tc>
          <w:tcPr>
            <w:tcW w:w="329" w:type="pct"/>
          </w:tcPr>
          <w:p w:rsidR="00121852" w:rsidRPr="0059096E" w:rsidRDefault="00121852" w:rsidP="00121852">
            <w:pPr>
              <w:pStyle w:val="ListParagraph"/>
              <w:tabs>
                <w:tab w:val="left" w:pos="342"/>
              </w:tabs>
              <w:jc w:val="center"/>
            </w:pPr>
          </w:p>
        </w:tc>
      </w:tr>
      <w:tr w:rsidR="008018D4" w:rsidRPr="0059096E" w:rsidTr="008B5602">
        <w:trPr>
          <w:trHeight w:val="720"/>
        </w:trPr>
        <w:tc>
          <w:tcPr>
            <w:tcW w:w="2563" w:type="pct"/>
          </w:tcPr>
          <w:p w:rsidR="008B5602" w:rsidRDefault="0059096E" w:rsidP="0059096E">
            <w:pPr>
              <w:autoSpaceDE w:val="0"/>
              <w:autoSpaceDN w:val="0"/>
              <w:adjustRightInd w:val="0"/>
            </w:pPr>
            <w:r w:rsidRPr="0059096E">
              <w:t>F-LE.2 Construct linear functions, including arithmetic and geometric sequences, given a graph, a description of a relationship, or two input-output pairs (include reading these from a table).</w:t>
            </w:r>
          </w:p>
          <w:p w:rsidR="0059096E" w:rsidRPr="0059096E" w:rsidRDefault="0059096E" w:rsidP="0059096E">
            <w:pPr>
              <w:autoSpaceDE w:val="0"/>
              <w:autoSpaceDN w:val="0"/>
              <w:adjustRightInd w:val="0"/>
            </w:pPr>
          </w:p>
        </w:tc>
        <w:tc>
          <w:tcPr>
            <w:tcW w:w="407" w:type="pct"/>
          </w:tcPr>
          <w:p w:rsidR="008018D4" w:rsidRPr="0059096E" w:rsidRDefault="008018D4" w:rsidP="00E605FD"/>
        </w:tc>
        <w:tc>
          <w:tcPr>
            <w:tcW w:w="1391" w:type="pct"/>
          </w:tcPr>
          <w:p w:rsidR="008018D4" w:rsidRPr="0059096E" w:rsidRDefault="008018D4" w:rsidP="00E605FD"/>
        </w:tc>
        <w:tc>
          <w:tcPr>
            <w:tcW w:w="310" w:type="pct"/>
            <w:vAlign w:val="center"/>
          </w:tcPr>
          <w:p w:rsidR="008018D4" w:rsidRPr="0059096E" w:rsidRDefault="008018D4" w:rsidP="00E605FD">
            <w:pPr>
              <w:pStyle w:val="ListParagraph"/>
              <w:numPr>
                <w:ilvl w:val="0"/>
                <w:numId w:val="1"/>
              </w:numPr>
              <w:tabs>
                <w:tab w:val="left" w:pos="342"/>
              </w:tabs>
              <w:ind w:hanging="738"/>
              <w:jc w:val="center"/>
            </w:pPr>
            <w:r w:rsidRPr="0059096E">
              <w:t>Yes</w:t>
            </w:r>
          </w:p>
          <w:p w:rsidR="008018D4" w:rsidRPr="0059096E" w:rsidRDefault="008018D4" w:rsidP="00E605FD">
            <w:pPr>
              <w:pStyle w:val="ListParagraph"/>
              <w:numPr>
                <w:ilvl w:val="0"/>
                <w:numId w:val="1"/>
              </w:numPr>
              <w:tabs>
                <w:tab w:val="left" w:pos="342"/>
              </w:tabs>
              <w:ind w:hanging="738"/>
              <w:jc w:val="center"/>
            </w:pPr>
            <w:r w:rsidRPr="0059096E">
              <w:t>No</w:t>
            </w:r>
          </w:p>
        </w:tc>
        <w:tc>
          <w:tcPr>
            <w:tcW w:w="329" w:type="pct"/>
          </w:tcPr>
          <w:p w:rsidR="008018D4" w:rsidRPr="0059096E" w:rsidRDefault="008018D4" w:rsidP="00E605FD">
            <w:pPr>
              <w:pStyle w:val="ListParagraph"/>
              <w:tabs>
                <w:tab w:val="left" w:pos="342"/>
              </w:tabs>
              <w:jc w:val="center"/>
            </w:pPr>
          </w:p>
        </w:tc>
      </w:tr>
      <w:tr w:rsidR="008018D4" w:rsidRPr="0059096E" w:rsidTr="008B5602">
        <w:trPr>
          <w:trHeight w:val="720"/>
        </w:trPr>
        <w:tc>
          <w:tcPr>
            <w:tcW w:w="2563" w:type="pct"/>
          </w:tcPr>
          <w:p w:rsidR="008018D4" w:rsidRPr="0059096E" w:rsidRDefault="001E00A3" w:rsidP="0080736B">
            <w:r w:rsidRPr="0059096E">
              <w:t>F-IF.6. Calculate and interpret the average rate of change of a function (presented symbolically or as a table) over a specified interval. Estimate the rate of change from a graph</w:t>
            </w:r>
          </w:p>
          <w:p w:rsidR="008B5602" w:rsidRDefault="008B5602" w:rsidP="0080736B">
            <w:r w:rsidRPr="0059096E">
              <w:t>F-IF.9. Compare properties of two functions each represented in a different way (algebraically, graphically, numerically in tables, or by verbal descriptions).</w:t>
            </w:r>
          </w:p>
          <w:p w:rsidR="0059096E" w:rsidRPr="0059096E" w:rsidRDefault="0059096E" w:rsidP="0080736B">
            <w:bookmarkStart w:id="0" w:name="_GoBack"/>
            <w:bookmarkEnd w:id="0"/>
          </w:p>
        </w:tc>
        <w:tc>
          <w:tcPr>
            <w:tcW w:w="407" w:type="pct"/>
          </w:tcPr>
          <w:p w:rsidR="008018D4" w:rsidRPr="0059096E" w:rsidRDefault="008018D4" w:rsidP="00E605FD"/>
        </w:tc>
        <w:tc>
          <w:tcPr>
            <w:tcW w:w="1391" w:type="pct"/>
          </w:tcPr>
          <w:p w:rsidR="008018D4" w:rsidRPr="0059096E" w:rsidRDefault="008018D4" w:rsidP="00E605FD"/>
        </w:tc>
        <w:tc>
          <w:tcPr>
            <w:tcW w:w="310" w:type="pct"/>
            <w:vAlign w:val="center"/>
          </w:tcPr>
          <w:p w:rsidR="008018D4" w:rsidRPr="0059096E" w:rsidRDefault="008018D4" w:rsidP="00E605FD">
            <w:pPr>
              <w:pStyle w:val="ListParagraph"/>
              <w:numPr>
                <w:ilvl w:val="0"/>
                <w:numId w:val="1"/>
              </w:numPr>
              <w:tabs>
                <w:tab w:val="left" w:pos="342"/>
              </w:tabs>
              <w:ind w:hanging="738"/>
              <w:jc w:val="center"/>
            </w:pPr>
            <w:r w:rsidRPr="0059096E">
              <w:t>Yes</w:t>
            </w:r>
          </w:p>
          <w:p w:rsidR="008018D4" w:rsidRPr="0059096E" w:rsidRDefault="008018D4" w:rsidP="00E605FD">
            <w:pPr>
              <w:pStyle w:val="ListParagraph"/>
              <w:numPr>
                <w:ilvl w:val="0"/>
                <w:numId w:val="1"/>
              </w:numPr>
              <w:tabs>
                <w:tab w:val="left" w:pos="342"/>
              </w:tabs>
              <w:ind w:hanging="738"/>
              <w:jc w:val="center"/>
            </w:pPr>
            <w:r w:rsidRPr="0059096E">
              <w:t>No</w:t>
            </w:r>
          </w:p>
        </w:tc>
        <w:tc>
          <w:tcPr>
            <w:tcW w:w="329" w:type="pct"/>
          </w:tcPr>
          <w:p w:rsidR="008018D4" w:rsidRPr="0059096E" w:rsidRDefault="008018D4" w:rsidP="00E605FD">
            <w:pPr>
              <w:pStyle w:val="ListParagraph"/>
              <w:tabs>
                <w:tab w:val="left" w:pos="342"/>
              </w:tabs>
              <w:jc w:val="center"/>
            </w:pPr>
          </w:p>
        </w:tc>
      </w:tr>
      <w:tr w:rsidR="0080736B" w:rsidRPr="0059096E" w:rsidTr="008B5602">
        <w:trPr>
          <w:trHeight w:val="512"/>
        </w:trPr>
        <w:tc>
          <w:tcPr>
            <w:tcW w:w="2563" w:type="pct"/>
          </w:tcPr>
          <w:p w:rsidR="0080736B" w:rsidRPr="0059096E" w:rsidRDefault="001E00A3" w:rsidP="001E00A3">
            <w:r w:rsidRPr="0059096E">
              <w:t>F-IF.7a. Graph linear functions and show intercepts, maxima, and minima.</w:t>
            </w:r>
          </w:p>
        </w:tc>
        <w:tc>
          <w:tcPr>
            <w:tcW w:w="407" w:type="pct"/>
          </w:tcPr>
          <w:p w:rsidR="0080736B" w:rsidRPr="0059096E" w:rsidRDefault="0080736B" w:rsidP="00E605FD"/>
        </w:tc>
        <w:tc>
          <w:tcPr>
            <w:tcW w:w="1391" w:type="pct"/>
          </w:tcPr>
          <w:p w:rsidR="0080736B" w:rsidRPr="0059096E" w:rsidRDefault="0080736B" w:rsidP="00E605FD"/>
        </w:tc>
        <w:tc>
          <w:tcPr>
            <w:tcW w:w="310" w:type="pct"/>
            <w:vAlign w:val="center"/>
          </w:tcPr>
          <w:p w:rsidR="0080736B" w:rsidRPr="0059096E" w:rsidRDefault="0080736B" w:rsidP="0080736B">
            <w:pPr>
              <w:pStyle w:val="ListParagraph"/>
              <w:numPr>
                <w:ilvl w:val="0"/>
                <w:numId w:val="1"/>
              </w:numPr>
              <w:tabs>
                <w:tab w:val="left" w:pos="342"/>
              </w:tabs>
              <w:ind w:hanging="738"/>
              <w:jc w:val="center"/>
            </w:pPr>
            <w:r w:rsidRPr="0059096E">
              <w:t>Yes</w:t>
            </w:r>
          </w:p>
          <w:p w:rsidR="0080736B" w:rsidRPr="0059096E" w:rsidRDefault="0080736B" w:rsidP="0080736B">
            <w:pPr>
              <w:pStyle w:val="ListParagraph"/>
              <w:numPr>
                <w:ilvl w:val="0"/>
                <w:numId w:val="1"/>
              </w:numPr>
              <w:tabs>
                <w:tab w:val="left" w:pos="342"/>
              </w:tabs>
              <w:ind w:hanging="738"/>
              <w:jc w:val="both"/>
            </w:pPr>
            <w:r w:rsidRPr="0059096E">
              <w:t>No</w:t>
            </w:r>
          </w:p>
        </w:tc>
        <w:tc>
          <w:tcPr>
            <w:tcW w:w="329" w:type="pct"/>
          </w:tcPr>
          <w:p w:rsidR="0080736B" w:rsidRPr="0059096E" w:rsidRDefault="0080736B" w:rsidP="00E605FD">
            <w:pPr>
              <w:pStyle w:val="ListParagraph"/>
              <w:tabs>
                <w:tab w:val="left" w:pos="342"/>
              </w:tabs>
              <w:jc w:val="center"/>
            </w:pPr>
          </w:p>
        </w:tc>
      </w:tr>
    </w:tbl>
    <w:p w:rsidR="00121852" w:rsidRPr="0059096E" w:rsidRDefault="00121852" w:rsidP="008B5602">
      <w:pPr>
        <w:jc w:val="both"/>
      </w:pPr>
    </w:p>
    <w:sectPr w:rsidR="00121852" w:rsidRPr="0059096E" w:rsidSect="001218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0B"/>
    <w:multiLevelType w:val="hybridMultilevel"/>
    <w:tmpl w:val="17BE250E"/>
    <w:lvl w:ilvl="0" w:tplc="DB76C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248B"/>
    <w:multiLevelType w:val="hybridMultilevel"/>
    <w:tmpl w:val="3ADA4E52"/>
    <w:lvl w:ilvl="0" w:tplc="DB76C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04879"/>
    <w:multiLevelType w:val="hybridMultilevel"/>
    <w:tmpl w:val="014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2"/>
    <w:rsid w:val="00121852"/>
    <w:rsid w:val="001E00A3"/>
    <w:rsid w:val="001E1FD3"/>
    <w:rsid w:val="0059096E"/>
    <w:rsid w:val="007C76E8"/>
    <w:rsid w:val="008018D4"/>
    <w:rsid w:val="0080736B"/>
    <w:rsid w:val="008B5602"/>
    <w:rsid w:val="008C0103"/>
    <w:rsid w:val="00B156F0"/>
    <w:rsid w:val="00D6257A"/>
    <w:rsid w:val="00F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8205-BCBD-41BF-8053-0B75999D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52"/>
    <w:rPr>
      <w:color w:val="0000FF"/>
      <w:u w:val="single"/>
    </w:rPr>
  </w:style>
  <w:style w:type="table" w:styleId="TableGrid">
    <w:name w:val="Table Grid"/>
    <w:basedOn w:val="TableNormal"/>
    <w:uiPriority w:val="59"/>
    <w:rsid w:val="0012185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852"/>
    <w:rPr>
      <w:rFonts w:ascii="Tahoma" w:hAnsi="Tahoma" w:cs="Tahoma"/>
      <w:sz w:val="16"/>
      <w:szCs w:val="16"/>
    </w:rPr>
  </w:style>
  <w:style w:type="character" w:customStyle="1" w:styleId="BalloonTextChar">
    <w:name w:val="Balloon Text Char"/>
    <w:basedOn w:val="DefaultParagraphFont"/>
    <w:link w:val="BalloonText"/>
    <w:uiPriority w:val="99"/>
    <w:semiHidden/>
    <w:rsid w:val="00121852"/>
    <w:rPr>
      <w:rFonts w:ascii="Tahoma" w:hAnsi="Tahoma" w:cs="Tahoma"/>
      <w:sz w:val="16"/>
      <w:szCs w:val="16"/>
    </w:rPr>
  </w:style>
  <w:style w:type="paragraph" w:styleId="ListParagraph">
    <w:name w:val="List Paragraph"/>
    <w:basedOn w:val="Normal"/>
    <w:uiPriority w:val="34"/>
    <w:qFormat/>
    <w:rsid w:val="0012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Lindsey M.</dc:creator>
  <cp:lastModifiedBy>Dickinson, Lindsey M.</cp:lastModifiedBy>
  <cp:revision>4</cp:revision>
  <dcterms:created xsi:type="dcterms:W3CDTF">2016-01-19T23:58:00Z</dcterms:created>
  <dcterms:modified xsi:type="dcterms:W3CDTF">2016-06-29T16:48:00Z</dcterms:modified>
</cp:coreProperties>
</file>